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E6" w:rsidRPr="00C337FB" w:rsidRDefault="000641E6" w:rsidP="000641E6">
      <w:pPr>
        <w:pStyle w:val="Default"/>
        <w:shd w:val="clear" w:color="auto" w:fill="C2D69B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337F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PROCEDURY DOTYCZĄCE MONITORINGU WIZYJNEGO </w:t>
      </w:r>
    </w:p>
    <w:p w:rsidR="000641E6" w:rsidRPr="00C337FB" w:rsidRDefault="000641E6" w:rsidP="000641E6">
      <w:pPr>
        <w:pStyle w:val="Default"/>
        <w:shd w:val="clear" w:color="auto" w:fill="C2D69B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337F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W SZKOLE PODSTAWOWEJ </w:t>
      </w:r>
    </w:p>
    <w:p w:rsidR="000641E6" w:rsidRPr="00C337FB" w:rsidRDefault="000641E6" w:rsidP="000641E6">
      <w:pPr>
        <w:pStyle w:val="Default"/>
        <w:shd w:val="clear" w:color="auto" w:fill="C2D69B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337F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im. POWSTAŃCÓW WIELKOPOLSKICH</w:t>
      </w:r>
    </w:p>
    <w:p w:rsidR="000641E6" w:rsidRPr="00C337FB" w:rsidRDefault="000641E6" w:rsidP="000641E6">
      <w:pPr>
        <w:pStyle w:val="Default"/>
        <w:shd w:val="clear" w:color="auto" w:fill="C2D69B"/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337F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 WYRZYSKU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I. Założenia ogólne </w:t>
      </w: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0641E6" w:rsidRPr="00C337FB" w:rsidRDefault="000641E6" w:rsidP="000641E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641E6" w:rsidRPr="00C337FB" w:rsidRDefault="000641E6" w:rsidP="000641E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37FB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C337FB">
        <w:rPr>
          <w:rFonts w:ascii="Times New Roman" w:hAnsi="Times New Roman"/>
          <w:sz w:val="24"/>
          <w:szCs w:val="24"/>
        </w:rPr>
        <w:t>Monitoring wizyjny może być wykorzystywany jedynie w celach podnoszenia poziomu bezpieczeństwa w szkole.</w:t>
      </w:r>
    </w:p>
    <w:p w:rsidR="000641E6" w:rsidRPr="00C337FB" w:rsidRDefault="000641E6" w:rsidP="000641E6">
      <w:pPr>
        <w:autoSpaceDE w:val="0"/>
        <w:autoSpaceDN w:val="0"/>
        <w:adjustRightInd w:val="0"/>
        <w:spacing w:after="37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Monitoring jest obsługiwany przez osoby wyznaczone przez dyrektora szkoły 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Sprzęt zainstalowany w placówce musi posiadać stosowne atesty  i certyfikaty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</w:pPr>
    </w:p>
    <w:p w:rsidR="000641E6" w:rsidRPr="00C337FB" w:rsidRDefault="000641E6" w:rsidP="00064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/>
          <w:kern w:val="3"/>
          <w:sz w:val="24"/>
          <w:szCs w:val="24"/>
          <w:lang w:eastAsia="zh-CN" w:bidi="hi-IN"/>
        </w:rPr>
        <w:t xml:space="preserve"> </w:t>
      </w:r>
      <w:r w:rsidRPr="00C337F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II. Celem monitoringu jest: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0641E6" w:rsidRPr="00C337FB" w:rsidRDefault="000641E6" w:rsidP="000641E6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zwiększenie bezpieczeństwa społeczności szkolnej oraz osób przebywających na terenie szkoły i placówki,</w:t>
      </w:r>
    </w:p>
    <w:p w:rsidR="000641E6" w:rsidRPr="00C337FB" w:rsidRDefault="000641E6" w:rsidP="000641E6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ograniczenie </w:t>
      </w:r>
      <w:proofErr w:type="spellStart"/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zachowań</w:t>
      </w:r>
      <w:proofErr w:type="spellEnd"/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zagrażających zdrowiu, bezpieczeństwu uczniów,</w:t>
      </w:r>
    </w:p>
    <w:p w:rsidR="000641E6" w:rsidRPr="00C337FB" w:rsidRDefault="000641E6" w:rsidP="000641E6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wyjaśnianie sytuacji konfliktowych,</w:t>
      </w:r>
    </w:p>
    <w:p w:rsidR="000641E6" w:rsidRPr="00C337FB" w:rsidRDefault="000641E6" w:rsidP="000641E6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ustalanie sprawców czynów nagannych (bójki, zniszczenia mienia, kradzieże itp.)                 w szkole i jej otoczeniu,</w:t>
      </w:r>
    </w:p>
    <w:p w:rsidR="000641E6" w:rsidRPr="00C337FB" w:rsidRDefault="000641E6" w:rsidP="000641E6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ograniczanie dostępu do szkoły i jej terenu osób nieuprawnionych i niepożądanych,</w:t>
      </w:r>
    </w:p>
    <w:p w:rsidR="000641E6" w:rsidRPr="00C337FB" w:rsidRDefault="000641E6" w:rsidP="000641E6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zapewnienie bezpiecznych warunków nauki, wychowania i opieki.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0641E6" w:rsidRPr="00C337FB" w:rsidRDefault="000641E6" w:rsidP="00064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III. Zasady wykorzystania zapisów monitoringu wizyjnego: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kern w:val="3"/>
          <w:sz w:val="26"/>
          <w:szCs w:val="26"/>
          <w:lang w:eastAsia="zh-CN" w:bidi="hi-IN"/>
        </w:rPr>
      </w:pPr>
    </w:p>
    <w:p w:rsidR="000641E6" w:rsidRPr="00C337FB" w:rsidRDefault="000641E6" w:rsidP="000641E6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Szkoła Podstawowa im. Powstańców Wielkopolskich w Wyrzysku posiada monitoring wizyjny wewnętrzny i zewnętrzny.</w:t>
      </w:r>
    </w:p>
    <w:p w:rsidR="000641E6" w:rsidRPr="00C337FB" w:rsidRDefault="000641E6" w:rsidP="000641E6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Zapisy z monitoringu będą wykorzystywane między innymi w sytuacjach:</w:t>
      </w:r>
    </w:p>
    <w:p w:rsidR="000641E6" w:rsidRPr="00C337FB" w:rsidRDefault="000641E6" w:rsidP="000641E6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zagrażających bezpieczeństwu uczniów, nauczycieli, pracowników szkoły,</w:t>
      </w:r>
    </w:p>
    <w:p w:rsidR="000641E6" w:rsidRPr="00C337FB" w:rsidRDefault="000641E6" w:rsidP="000641E6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niszczenia mienia szkoły,</w:t>
      </w:r>
    </w:p>
    <w:p w:rsidR="000641E6" w:rsidRPr="00C337FB" w:rsidRDefault="000641E6" w:rsidP="000641E6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niszczenia urządzeń na terenie boiska,</w:t>
      </w:r>
    </w:p>
    <w:p w:rsidR="000641E6" w:rsidRPr="00C337FB" w:rsidRDefault="000641E6" w:rsidP="000641E6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przywłaszczania,</w:t>
      </w:r>
    </w:p>
    <w:p w:rsidR="000641E6" w:rsidRPr="00C337FB" w:rsidRDefault="000641E6" w:rsidP="000641E6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konfliktowych, np. bójek,</w:t>
      </w:r>
    </w:p>
    <w:p w:rsidR="000641E6" w:rsidRPr="00C337FB" w:rsidRDefault="000641E6" w:rsidP="000641E6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lastRenderedPageBreak/>
        <w:t>kryzysowych,</w:t>
      </w:r>
    </w:p>
    <w:p w:rsidR="000641E6" w:rsidRPr="00C337FB" w:rsidRDefault="000641E6" w:rsidP="000641E6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podejrzenia o palenie papierosów i korzystanie z używek,</w:t>
      </w:r>
    </w:p>
    <w:p w:rsidR="000641E6" w:rsidRPr="00C337FB" w:rsidRDefault="000641E6" w:rsidP="000641E6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jako przykłady dobrej praktyki i promowania właściwych </w:t>
      </w:r>
      <w:proofErr w:type="spellStart"/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zachowań</w:t>
      </w:r>
      <w:proofErr w:type="spellEnd"/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IV. Lokalizacja rejestratora. Obsługa monitoringu w szkole. 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37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 Urządzenie rejestrujące znajduje się w sekretariacie szkoły. Należy wykluczyć dostęp                      do niego osób nieupoważnionych.                        </w:t>
      </w:r>
    </w:p>
    <w:p w:rsidR="000641E6" w:rsidRPr="00C337FB" w:rsidRDefault="000641E6" w:rsidP="000641E6">
      <w:pPr>
        <w:autoSpaceDE w:val="0"/>
        <w:autoSpaceDN w:val="0"/>
        <w:adjustRightInd w:val="0"/>
        <w:spacing w:after="37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Obserwacja obrazów na monitorach wiąże się z koniecznością zwiększenia koncentracji                    i uwagi przez osobę obserwującą (szczególnie w czasie przerw międzylekcyjnych). 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3. W godzinach pracy szkoły urządzenie obsługiwane jest przez pracownika wyznaczonego przez dyrektora szkoły. Obsługa urządzenia rejestrującego polega na: </w:t>
      </w:r>
    </w:p>
    <w:p w:rsidR="000641E6" w:rsidRPr="00C337FB" w:rsidRDefault="000641E6" w:rsidP="000641E6">
      <w:pPr>
        <w:autoSpaceDE w:val="0"/>
        <w:autoSpaceDN w:val="0"/>
        <w:adjustRightInd w:val="0"/>
        <w:spacing w:after="38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a. bieżącej obserwacji obrazów przekazywanych z wszystkich kamer stanowiących sieć szkolnego monitoringu 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b. natychmiastowej reakcji w sytuacji zauważenia jakiejkolwiek nieprawidłowości (powiadomieniu dyżurującego nauczyciela lub dyrekcję szkoły) 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V. Osoby uprawnione do oglądu zarejestrowanego materiału 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 Do oglądu monitoringu uprawnieni są:</w:t>
      </w:r>
    </w:p>
    <w:p w:rsidR="000641E6" w:rsidRPr="00C337FB" w:rsidRDefault="000641E6" w:rsidP="000641E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dyrektor szkoły</w:t>
      </w:r>
    </w:p>
    <w:p w:rsidR="000641E6" w:rsidRPr="00C337FB" w:rsidRDefault="000641E6" w:rsidP="000641E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wicedyrektor szkoły </w:t>
      </w:r>
    </w:p>
    <w:p w:rsidR="000641E6" w:rsidRPr="00C337FB" w:rsidRDefault="000641E6" w:rsidP="000641E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sekretarz szkoły</w:t>
      </w:r>
    </w:p>
    <w:p w:rsidR="000641E6" w:rsidRPr="00C337FB" w:rsidRDefault="000641E6" w:rsidP="000641E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nauczyciele zatrudnieni w szkole, pedagog szkolny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2. Zapis z monitoringu może zostać odtworzony rodzicom/prawnym opiekunom uczniów                         tylko na ich pisemny wniosek i tylko w uzasadnionych przypadkach, za zgodą dyrektora szkoły i w terminie ustalonym przez dyrektora szkoły.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C337FB">
        <w:rPr>
          <w:rFonts w:ascii="Times New Roman" w:eastAsia="Lucida Sans Unicode" w:hAnsi="Times New Roman" w:cs="Mangal"/>
          <w:b/>
          <w:color w:val="000000"/>
          <w:kern w:val="3"/>
          <w:sz w:val="24"/>
          <w:szCs w:val="24"/>
          <w:u w:val="single"/>
          <w:lang w:eastAsia="zh-CN" w:bidi="hi-IN"/>
        </w:rPr>
        <w:t>(</w:t>
      </w:r>
      <w:r w:rsidRPr="00C337FB">
        <w:rPr>
          <w:rFonts w:ascii="Times New Roman" w:eastAsia="Lucida Sans Unicode" w:hAnsi="Times New Roman" w:cs="Mangal"/>
          <w:b/>
          <w:kern w:val="3"/>
          <w:sz w:val="24"/>
          <w:szCs w:val="24"/>
          <w:u w:val="single"/>
          <w:lang w:eastAsia="zh-CN" w:bidi="hi-IN"/>
        </w:rPr>
        <w:t>zapis monitoringu udostępniany jest rodzicom/opiekunom wyłącznie w sytuacjach bezpośrednio zagrażających bezpieczeństwu ucznia).</w:t>
      </w:r>
    </w:p>
    <w:p w:rsidR="000641E6" w:rsidRPr="00C337FB" w:rsidRDefault="000641E6" w:rsidP="000641E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C337F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Nie udostępnia</w:t>
      </w:r>
      <w:r w:rsidRPr="00C337F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się zapisu monitoringu rodzicom (opiekunom) uczniów na jakichkolwiek nośnikach z możliwością wynoszenia ich ze szkoły ze względu na ochronę wizerunku dzieci. 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color w:val="000000"/>
          <w:kern w:val="3"/>
          <w:sz w:val="24"/>
          <w:szCs w:val="24"/>
          <w:lang w:eastAsia="zh-CN" w:bidi="hi-IN"/>
        </w:rPr>
        <w:t xml:space="preserve">3. </w:t>
      </w: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Nagrania mogą być udostępniane organom ścigania na pisemną prośbę w celu wyjaśnienia prowadzonej sprawy.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lastRenderedPageBreak/>
        <w:t>4. Osoby obserwujące bieżące zapisy i osoby przeglądające zapisy zobowiązane                                        są do nieujawniania danych zarejestrowanych przez monitoring.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5. Osoby uprawnione do przeglądania monitoringu są powoływane na piśmie przez dyrektora szkoły. W przypadku zarejestrowania wypadku – inspektor BHP lub społeczny inspektor pracy.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VI. Archiwizacja i przechowywanie materiału pochodzącego z monitoringu 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35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sz w:val="24"/>
          <w:szCs w:val="24"/>
          <w:lang w:eastAsia="pl-PL"/>
        </w:rPr>
        <w:t xml:space="preserve">1. Szkoła ma możliwość przechowywania materiału pochodzącego z monitoringu przez okres                  </w:t>
      </w:r>
    </w:p>
    <w:p w:rsidR="000641E6" w:rsidRPr="00C337FB" w:rsidRDefault="000641E6" w:rsidP="000641E6">
      <w:pPr>
        <w:autoSpaceDE w:val="0"/>
        <w:autoSpaceDN w:val="0"/>
        <w:adjustRightInd w:val="0"/>
        <w:spacing w:after="35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sz w:val="24"/>
          <w:szCs w:val="24"/>
          <w:lang w:eastAsia="pl-PL"/>
        </w:rPr>
        <w:t>30 dni.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37FB">
        <w:rPr>
          <w:rFonts w:ascii="Times New Roman" w:eastAsia="Times New Roman" w:hAnsi="Times New Roman"/>
          <w:sz w:val="24"/>
          <w:szCs w:val="24"/>
          <w:lang w:eastAsia="pl-PL"/>
        </w:rPr>
        <w:t>2. W sytuacji uznania materiału nagranego za dowód w sprawie, zapis utrzymywany jest przez okres konieczny do rozstrzygnięcia przebiegu zdarzenia, którego zapis dotyczy. Przegrany  na odpowiednie nośniki materiał przechowywany jest  w szkole w kasie pancernej w sekretariacie.</w:t>
      </w: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641E6" w:rsidRPr="00C337FB" w:rsidRDefault="000641E6" w:rsidP="00064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VII.  Przepisy końcowe: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:rsidR="000641E6" w:rsidRPr="00C337FB" w:rsidRDefault="000641E6" w:rsidP="000641E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Prawo do ustalenia bądź zmiany hasła dostępu ma tylko dyrektor szkoły lub osoba upoważniona przez dyrektora szkoły.</w:t>
      </w:r>
    </w:p>
    <w:p w:rsidR="000641E6" w:rsidRPr="00C337FB" w:rsidRDefault="000641E6" w:rsidP="000641E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W sprawach nie uregulowanych niniejszą procedurą ostateczną decyzję podejmuje dyrektor szkoły.</w:t>
      </w:r>
    </w:p>
    <w:p w:rsidR="000641E6" w:rsidRPr="00C337FB" w:rsidRDefault="000641E6" w:rsidP="000641E6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C337F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Procedura może ulec zmianie w zależności od zaistniałej sytuacji.</w:t>
      </w:r>
    </w:p>
    <w:p w:rsidR="000641E6" w:rsidRPr="00C337FB" w:rsidRDefault="000641E6" w:rsidP="000641E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641E6" w:rsidRPr="00C337FB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641E6" w:rsidRPr="0020664C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1E6" w:rsidRPr="0020664C" w:rsidRDefault="000641E6" w:rsidP="000641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04F2" w:rsidRDefault="000704F2"/>
    <w:sectPr w:rsidR="0007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A79"/>
    <w:multiLevelType w:val="multilevel"/>
    <w:tmpl w:val="1A58E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ED86FB1"/>
    <w:multiLevelType w:val="hybridMultilevel"/>
    <w:tmpl w:val="3754D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C77F2"/>
    <w:multiLevelType w:val="hybridMultilevel"/>
    <w:tmpl w:val="8B28F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E22CA"/>
    <w:multiLevelType w:val="hybridMultilevel"/>
    <w:tmpl w:val="9664FB7C"/>
    <w:lvl w:ilvl="0" w:tplc="DC809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E6"/>
    <w:rsid w:val="000641E6"/>
    <w:rsid w:val="0007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1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41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1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41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1</cp:revision>
  <dcterms:created xsi:type="dcterms:W3CDTF">2019-06-25T10:09:00Z</dcterms:created>
  <dcterms:modified xsi:type="dcterms:W3CDTF">2019-06-25T10:10:00Z</dcterms:modified>
</cp:coreProperties>
</file>